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3D" w:rsidRDefault="00CF3F3D" w:rsidP="00CF3F3D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CF3F3D" w:rsidRDefault="00CF3F3D" w:rsidP="00CF3F3D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b/>
          <w:sz w:val="26"/>
          <w:szCs w:val="26"/>
        </w:rPr>
        <w:t>ORDEN DEL DÍA</w:t>
      </w:r>
    </w:p>
    <w:p w:rsidR="00CF3F3D" w:rsidRDefault="00CF3F3D" w:rsidP="00CF3F3D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DF5721" w:rsidRPr="00CF3F3D" w:rsidRDefault="00CF3F3D" w:rsidP="00CF3F3D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CF3F3D">
        <w:rPr>
          <w:rFonts w:ascii="Tahoma" w:hAnsi="Tahoma" w:cs="Tahoma"/>
          <w:b/>
          <w:sz w:val="26"/>
          <w:szCs w:val="26"/>
        </w:rPr>
        <w:t>SESIÓN NÚMERO 14</w:t>
      </w:r>
    </w:p>
    <w:p w:rsidR="00DF5721" w:rsidRPr="00CF3F3D" w:rsidRDefault="00CF3F3D" w:rsidP="00CF3F3D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CF3F3D">
        <w:rPr>
          <w:rFonts w:ascii="Tahoma" w:hAnsi="Tahoma" w:cs="Tahoma"/>
          <w:b/>
          <w:sz w:val="26"/>
          <w:szCs w:val="26"/>
        </w:rPr>
        <w:t>H. CABILDO DEL MUNICIPIO DE CENTRO</w:t>
      </w:r>
    </w:p>
    <w:p w:rsidR="00CF3F3D" w:rsidRPr="00CF3F3D" w:rsidRDefault="00CF3F3D" w:rsidP="00CF3F3D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CF3F3D">
        <w:rPr>
          <w:rFonts w:ascii="Tahoma" w:hAnsi="Tahoma" w:cs="Tahoma"/>
          <w:b/>
          <w:sz w:val="26"/>
          <w:szCs w:val="26"/>
        </w:rPr>
        <w:t xml:space="preserve">TIPO: ORDINARIA </w:t>
      </w:r>
    </w:p>
    <w:p w:rsidR="00DF5721" w:rsidRPr="00CF3F3D" w:rsidRDefault="00CF3F3D" w:rsidP="00CF3F3D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CF3F3D">
        <w:rPr>
          <w:rFonts w:ascii="Tahoma" w:hAnsi="Tahoma" w:cs="Tahoma"/>
          <w:b/>
          <w:sz w:val="26"/>
          <w:szCs w:val="26"/>
        </w:rPr>
        <w:t xml:space="preserve">25 DE FEBRERO DE </w:t>
      </w:r>
      <w:r w:rsidR="00DF5721" w:rsidRPr="00CF3F3D">
        <w:rPr>
          <w:rFonts w:ascii="Tahoma" w:hAnsi="Tahoma" w:cs="Tahoma"/>
          <w:b/>
          <w:sz w:val="26"/>
          <w:szCs w:val="26"/>
        </w:rPr>
        <w:t>2019</w:t>
      </w:r>
    </w:p>
    <w:p w:rsidR="00DF5721" w:rsidRPr="00CF3F3D" w:rsidRDefault="00DF5721" w:rsidP="00CF3F3D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tbl>
      <w:tblPr>
        <w:tblW w:w="5213" w:type="pct"/>
        <w:tblLook w:val="04A0" w:firstRow="1" w:lastRow="0" w:firstColumn="1" w:lastColumn="0" w:noHBand="0" w:noVBand="1"/>
      </w:tblPr>
      <w:tblGrid>
        <w:gridCol w:w="780"/>
        <w:gridCol w:w="8434"/>
      </w:tblGrid>
      <w:tr w:rsidR="00CF3F3D" w:rsidRPr="00CF3F3D" w:rsidTr="00CF3F3D">
        <w:trPr>
          <w:trHeight w:val="306"/>
        </w:trPr>
        <w:tc>
          <w:tcPr>
            <w:tcW w:w="423" w:type="pct"/>
            <w:hideMark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F3F3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577" w:type="pct"/>
            <w:hideMark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CF3F3D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CF3F3D" w:rsidRPr="00CF3F3D" w:rsidTr="00CF3F3D">
        <w:trPr>
          <w:trHeight w:val="306"/>
        </w:trPr>
        <w:tc>
          <w:tcPr>
            <w:tcW w:w="423" w:type="pct"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7" w:type="pct"/>
            <w:hideMark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CF3F3D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CF3F3D" w:rsidRPr="00CF3F3D" w:rsidTr="00CF3F3D">
        <w:trPr>
          <w:trHeight w:val="306"/>
        </w:trPr>
        <w:tc>
          <w:tcPr>
            <w:tcW w:w="423" w:type="pct"/>
            <w:hideMark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F3F3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577" w:type="pct"/>
            <w:hideMark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CF3F3D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CF3F3D" w:rsidRPr="00CF3F3D" w:rsidTr="00CF3F3D">
        <w:trPr>
          <w:trHeight w:val="306"/>
        </w:trPr>
        <w:tc>
          <w:tcPr>
            <w:tcW w:w="423" w:type="pct"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7" w:type="pct"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CF3F3D" w:rsidRPr="00CF3F3D" w:rsidTr="00CF3F3D">
        <w:trPr>
          <w:trHeight w:val="306"/>
        </w:trPr>
        <w:tc>
          <w:tcPr>
            <w:tcW w:w="423" w:type="pct"/>
            <w:hideMark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F3F3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577" w:type="pct"/>
            <w:hideMark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CF3F3D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CF3F3D" w:rsidRPr="00CF3F3D" w:rsidTr="00CF3F3D">
        <w:trPr>
          <w:trHeight w:val="306"/>
        </w:trPr>
        <w:tc>
          <w:tcPr>
            <w:tcW w:w="423" w:type="pct"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7" w:type="pct"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CF3F3D" w:rsidRPr="00CF3F3D" w:rsidTr="00CF3F3D">
        <w:trPr>
          <w:trHeight w:val="306"/>
        </w:trPr>
        <w:tc>
          <w:tcPr>
            <w:tcW w:w="423" w:type="pct"/>
            <w:hideMark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F3F3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577" w:type="pct"/>
            <w:hideMark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CF3F3D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DE LA CORRESPONDENCIA RECIBIDA.</w:t>
            </w:r>
          </w:p>
        </w:tc>
      </w:tr>
      <w:tr w:rsidR="00CF3F3D" w:rsidRPr="00CF3F3D" w:rsidTr="00CF3F3D">
        <w:trPr>
          <w:trHeight w:val="306"/>
        </w:trPr>
        <w:tc>
          <w:tcPr>
            <w:tcW w:w="423" w:type="pct"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7" w:type="pct"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CF3F3D" w:rsidRPr="00CF3F3D" w:rsidTr="00CF3F3D">
        <w:trPr>
          <w:trHeight w:val="306"/>
        </w:trPr>
        <w:tc>
          <w:tcPr>
            <w:tcW w:w="423" w:type="pct"/>
            <w:hideMark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F3F3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5.-</w:t>
            </w:r>
          </w:p>
        </w:tc>
        <w:tc>
          <w:tcPr>
            <w:tcW w:w="4577" w:type="pct"/>
            <w:hideMark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CF3F3D">
              <w:rPr>
                <w:rFonts w:ascii="Tahoma" w:hAnsi="Tahoma" w:cs="Tahoma"/>
                <w:sz w:val="26"/>
                <w:szCs w:val="26"/>
              </w:rPr>
              <w:t>DICTAMEN DE LA COMISIÓN DE PROGRAMACIÓN, MEDIANTE EL CUAL SE APRUEBAN LAS ADECUACIONES PRESUPUESTARIAS DEL MES DE FEBRERO DE 2019.</w:t>
            </w:r>
          </w:p>
        </w:tc>
      </w:tr>
      <w:tr w:rsidR="00CF3F3D" w:rsidRPr="00CF3F3D" w:rsidTr="00CF3F3D">
        <w:trPr>
          <w:trHeight w:val="306"/>
        </w:trPr>
        <w:tc>
          <w:tcPr>
            <w:tcW w:w="423" w:type="pct"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7" w:type="pct"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F3F3D" w:rsidRPr="00CF3F3D" w:rsidTr="00CF3F3D">
        <w:trPr>
          <w:trHeight w:val="306"/>
        </w:trPr>
        <w:tc>
          <w:tcPr>
            <w:tcW w:w="423" w:type="pct"/>
            <w:hideMark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F3F3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577" w:type="pct"/>
            <w:hideMark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CF3F3D">
              <w:rPr>
                <w:rFonts w:ascii="Tahoma" w:hAnsi="Tahoma" w:cs="Tahoma"/>
                <w:sz w:val="26"/>
                <w:szCs w:val="26"/>
              </w:rPr>
              <w:t>DICTAMEN DE LAS COMISIONES EDILICIAS DE GOBERNACIÓN, SEGURIDAD PÚBLICA Y TRÁNSITO Y DE ADMINISTRACIÓN, POR EL CUAL SE REFORMA EL ARTÍCULO 10 DEL REGLAMENTO DEL COMITÉ DE COMPRAS DEL MUNICIPIO DE CENTRO, TABASCO.</w:t>
            </w:r>
          </w:p>
        </w:tc>
      </w:tr>
      <w:tr w:rsidR="00CF3F3D" w:rsidRPr="00CF3F3D" w:rsidTr="00CF3F3D">
        <w:trPr>
          <w:trHeight w:val="306"/>
        </w:trPr>
        <w:tc>
          <w:tcPr>
            <w:tcW w:w="423" w:type="pct"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7" w:type="pct"/>
          </w:tcPr>
          <w:p w:rsidR="00CF3F3D" w:rsidRPr="00CF3F3D" w:rsidRDefault="00CF3F3D" w:rsidP="00CF3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CF3F3D" w:rsidRPr="00CF3F3D" w:rsidTr="00CF3F3D">
        <w:trPr>
          <w:trHeight w:val="306"/>
        </w:trPr>
        <w:tc>
          <w:tcPr>
            <w:tcW w:w="423" w:type="pct"/>
            <w:hideMark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F3F3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7.-</w:t>
            </w:r>
          </w:p>
        </w:tc>
        <w:tc>
          <w:tcPr>
            <w:tcW w:w="4577" w:type="pct"/>
            <w:hideMark/>
          </w:tcPr>
          <w:p w:rsidR="00CF3F3D" w:rsidRPr="00CF3F3D" w:rsidRDefault="00CF3F3D" w:rsidP="00CF3F3D">
            <w:pPr>
              <w:pStyle w:val="Sinespaciado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CF3F3D">
              <w:rPr>
                <w:rFonts w:ascii="Tahoma" w:hAnsi="Tahoma" w:cs="Tahoma"/>
                <w:sz w:val="26"/>
                <w:szCs w:val="26"/>
              </w:rPr>
              <w:t>PROPUESTA DE ACUERDO MEDIANTE EL CUAL SE AUTORIZAN LAS LICENCIAS TEMPORALES PARA SEPARARSE DEL CARGO A DIVERSOS DELEGADOS Y SUBDELEGADOS, CON LA FINALIDAD DE PARTICIPAR EN EL PROCESO DE ELECCIÓN DE DELEGADOS MUNICIPALES PARA EL PERIODO 2019-2022, DE CONFORMIDAD CON LO ESTABLECIDO EN EL SEGUNDO PÁRRAFO DEL ARTÍCULO 105 DE LA LEY ORGÁNICA DE LOS MUNICIPIOS DEL ESTADO DE TABASCO.</w:t>
            </w:r>
          </w:p>
        </w:tc>
      </w:tr>
      <w:tr w:rsidR="00CF3F3D" w:rsidRPr="00CF3F3D" w:rsidTr="00CF3F3D">
        <w:trPr>
          <w:trHeight w:val="306"/>
        </w:trPr>
        <w:tc>
          <w:tcPr>
            <w:tcW w:w="423" w:type="pct"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7" w:type="pct"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CF3F3D" w:rsidRPr="00CF3F3D" w:rsidTr="00CF3F3D">
        <w:trPr>
          <w:trHeight w:val="80"/>
        </w:trPr>
        <w:tc>
          <w:tcPr>
            <w:tcW w:w="423" w:type="pct"/>
            <w:hideMark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F3F3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8.-</w:t>
            </w:r>
          </w:p>
        </w:tc>
        <w:tc>
          <w:tcPr>
            <w:tcW w:w="4577" w:type="pct"/>
            <w:hideMark/>
          </w:tcPr>
          <w:p w:rsidR="00CF3F3D" w:rsidRPr="00CF3F3D" w:rsidRDefault="00CF3F3D" w:rsidP="00CF3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F3F3D">
              <w:rPr>
                <w:rFonts w:ascii="Tahoma" w:hAnsi="Tahoma" w:cs="Tahoma"/>
                <w:sz w:val="26"/>
                <w:szCs w:val="26"/>
              </w:rPr>
              <w:t>ASUNTOS GENERALES.</w:t>
            </w:r>
          </w:p>
        </w:tc>
      </w:tr>
      <w:tr w:rsidR="00CF3F3D" w:rsidRPr="00CF3F3D" w:rsidTr="00CF3F3D">
        <w:trPr>
          <w:trHeight w:val="80"/>
        </w:trPr>
        <w:tc>
          <w:tcPr>
            <w:tcW w:w="423" w:type="pct"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7" w:type="pct"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CF3F3D" w:rsidRPr="00CF3F3D" w:rsidTr="00CF3F3D">
        <w:trPr>
          <w:trHeight w:val="80"/>
        </w:trPr>
        <w:tc>
          <w:tcPr>
            <w:tcW w:w="423" w:type="pct"/>
            <w:hideMark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CF3F3D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9.- </w:t>
            </w:r>
          </w:p>
        </w:tc>
        <w:tc>
          <w:tcPr>
            <w:tcW w:w="4577" w:type="pct"/>
            <w:hideMark/>
          </w:tcPr>
          <w:p w:rsidR="00CF3F3D" w:rsidRPr="00CF3F3D" w:rsidRDefault="00CF3F3D" w:rsidP="00CF3F3D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CF3F3D">
              <w:rPr>
                <w:rFonts w:ascii="Tahoma" w:hAnsi="Tahoma" w:cs="Tahoma"/>
                <w:sz w:val="26"/>
                <w:szCs w:val="26"/>
              </w:rPr>
              <w:t>CLAUSURA DE LA SESIÓN.</w:t>
            </w:r>
          </w:p>
        </w:tc>
      </w:tr>
    </w:tbl>
    <w:p w:rsidR="00DC17BD" w:rsidRPr="00CF3F3D" w:rsidRDefault="00DC17BD" w:rsidP="00CF3F3D">
      <w:pPr>
        <w:spacing w:after="0" w:line="240" w:lineRule="auto"/>
        <w:rPr>
          <w:rFonts w:ascii="Tahoma" w:hAnsi="Tahoma" w:cs="Tahoma"/>
          <w:sz w:val="26"/>
          <w:szCs w:val="26"/>
        </w:rPr>
      </w:pPr>
    </w:p>
    <w:sectPr w:rsidR="00DC17BD" w:rsidRPr="00CF3F3D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A6" w:rsidRDefault="001522A6" w:rsidP="00DC17BD">
      <w:pPr>
        <w:spacing w:after="0" w:line="240" w:lineRule="auto"/>
      </w:pPr>
      <w:r>
        <w:separator/>
      </w:r>
    </w:p>
  </w:endnote>
  <w:endnote w:type="continuationSeparator" w:id="0">
    <w:p w:rsidR="001522A6" w:rsidRDefault="001522A6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A6" w:rsidRDefault="001522A6" w:rsidP="00DC17BD">
      <w:pPr>
        <w:spacing w:after="0" w:line="240" w:lineRule="auto"/>
      </w:pPr>
      <w:r>
        <w:separator/>
      </w:r>
    </w:p>
  </w:footnote>
  <w:footnote w:type="continuationSeparator" w:id="0">
    <w:p w:rsidR="001522A6" w:rsidRDefault="001522A6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AE60BD">
    <w:pPr>
      <w:pStyle w:val="Encabezado"/>
    </w:pPr>
    <w:r>
      <w:rPr>
        <w:noProof/>
        <w:lang w:eastAsia="es-MX"/>
      </w:rPr>
      <w:drawing>
        <wp:inline distT="0" distB="0" distL="0" distR="0" wp14:anchorId="2B2744AB" wp14:editId="1C822CFD">
          <wp:extent cx="4809490" cy="840740"/>
          <wp:effectExtent l="0" t="0" r="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8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3"/>
  </w:num>
  <w:num w:numId="11">
    <w:abstractNumId w:val="21"/>
  </w:num>
  <w:num w:numId="12">
    <w:abstractNumId w:val="20"/>
  </w:num>
  <w:num w:numId="13">
    <w:abstractNumId w:val="11"/>
  </w:num>
  <w:num w:numId="14">
    <w:abstractNumId w:val="6"/>
  </w:num>
  <w:num w:numId="15">
    <w:abstractNumId w:val="4"/>
  </w:num>
  <w:num w:numId="16">
    <w:abstractNumId w:val="24"/>
  </w:num>
  <w:num w:numId="17">
    <w:abstractNumId w:val="16"/>
  </w:num>
  <w:num w:numId="18">
    <w:abstractNumId w:val="15"/>
  </w:num>
  <w:num w:numId="19">
    <w:abstractNumId w:val="2"/>
  </w:num>
  <w:num w:numId="20">
    <w:abstractNumId w:val="9"/>
  </w:num>
  <w:num w:numId="21">
    <w:abstractNumId w:val="19"/>
  </w:num>
  <w:num w:numId="22">
    <w:abstractNumId w:val="7"/>
  </w:num>
  <w:num w:numId="23">
    <w:abstractNumId w:val="13"/>
  </w:num>
  <w:num w:numId="24">
    <w:abstractNumId w:val="26"/>
  </w:num>
  <w:num w:numId="25">
    <w:abstractNumId w:val="25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452EF"/>
    <w:rsid w:val="00047877"/>
    <w:rsid w:val="00067172"/>
    <w:rsid w:val="00087619"/>
    <w:rsid w:val="000F4B08"/>
    <w:rsid w:val="001522A6"/>
    <w:rsid w:val="00166C95"/>
    <w:rsid w:val="001A3738"/>
    <w:rsid w:val="001C5449"/>
    <w:rsid w:val="001F5B4D"/>
    <w:rsid w:val="002A1628"/>
    <w:rsid w:val="002C7C52"/>
    <w:rsid w:val="002D7D05"/>
    <w:rsid w:val="00320CE9"/>
    <w:rsid w:val="003B33D9"/>
    <w:rsid w:val="003D288A"/>
    <w:rsid w:val="00405FFB"/>
    <w:rsid w:val="004062A0"/>
    <w:rsid w:val="00432962"/>
    <w:rsid w:val="00440C89"/>
    <w:rsid w:val="00463382"/>
    <w:rsid w:val="004847FB"/>
    <w:rsid w:val="004F0BA3"/>
    <w:rsid w:val="005162FB"/>
    <w:rsid w:val="005E503A"/>
    <w:rsid w:val="00627125"/>
    <w:rsid w:val="00694692"/>
    <w:rsid w:val="006A4D71"/>
    <w:rsid w:val="006C7C04"/>
    <w:rsid w:val="006F3A3A"/>
    <w:rsid w:val="00774231"/>
    <w:rsid w:val="0078521E"/>
    <w:rsid w:val="00797038"/>
    <w:rsid w:val="007D4973"/>
    <w:rsid w:val="008353D9"/>
    <w:rsid w:val="00843038"/>
    <w:rsid w:val="008670F1"/>
    <w:rsid w:val="008725CC"/>
    <w:rsid w:val="009005E0"/>
    <w:rsid w:val="00903210"/>
    <w:rsid w:val="00926C91"/>
    <w:rsid w:val="00934856"/>
    <w:rsid w:val="00957C85"/>
    <w:rsid w:val="009B0F6C"/>
    <w:rsid w:val="009E2DC5"/>
    <w:rsid w:val="009F015B"/>
    <w:rsid w:val="00A761E5"/>
    <w:rsid w:val="00AE60BD"/>
    <w:rsid w:val="00B050DF"/>
    <w:rsid w:val="00BF1C5A"/>
    <w:rsid w:val="00BF76B6"/>
    <w:rsid w:val="00C8030A"/>
    <w:rsid w:val="00CF3F3D"/>
    <w:rsid w:val="00D25DC5"/>
    <w:rsid w:val="00D5271A"/>
    <w:rsid w:val="00D83919"/>
    <w:rsid w:val="00DC17BD"/>
    <w:rsid w:val="00DF5721"/>
    <w:rsid w:val="00E53F08"/>
    <w:rsid w:val="00F3100F"/>
    <w:rsid w:val="00F6723D"/>
    <w:rsid w:val="00F80A9B"/>
    <w:rsid w:val="00FA613F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80FBF"/>
  <w15:chartTrackingRefBased/>
  <w15:docId w15:val="{D9D724C3-99D2-4021-A754-205E04D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3</cp:revision>
  <cp:lastPrinted>2019-02-21T00:36:00Z</cp:lastPrinted>
  <dcterms:created xsi:type="dcterms:W3CDTF">2021-01-13T18:17:00Z</dcterms:created>
  <dcterms:modified xsi:type="dcterms:W3CDTF">2021-01-13T18:19:00Z</dcterms:modified>
</cp:coreProperties>
</file>